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47E" w:rsidRDefault="0055047E">
      <w:pPr>
        <w:rPr>
          <w:b/>
        </w:rPr>
      </w:pPr>
      <w:r>
        <w:rPr>
          <w:b/>
        </w:rPr>
        <w:t>TCC HONOR CODE PLEDGE: _______________________________________ DATE: _________________</w:t>
      </w:r>
    </w:p>
    <w:p w:rsidR="0055047E" w:rsidRPr="009C4760" w:rsidRDefault="009C4760">
      <w:pPr>
        <w:rPr>
          <w:b/>
        </w:rPr>
      </w:pPr>
      <w:r w:rsidRPr="009C4760">
        <w:rPr>
          <w:b/>
        </w:rPr>
        <w:t>HIS 122 REVIEW GUIDE FOR TEST TWO</w:t>
      </w:r>
      <w:r w:rsidR="0055047E">
        <w:rPr>
          <w:b/>
        </w:rPr>
        <w:t xml:space="preserve"> </w:t>
      </w:r>
    </w:p>
    <w:p w:rsidR="008A2D65" w:rsidRDefault="008A2D65" w:rsidP="008A2D65">
      <w:pPr>
        <w:spacing w:line="360" w:lineRule="auto"/>
        <w:contextualSpacing/>
      </w:pPr>
      <w:r>
        <w:t xml:space="preserve">1.  </w:t>
      </w:r>
      <w:r w:rsidRPr="000B3469">
        <w:rPr>
          <w:b/>
        </w:rPr>
        <w:t xml:space="preserve">Alfred Thayer Mahan, </w:t>
      </w:r>
      <w:proofErr w:type="gramStart"/>
      <w:r w:rsidRPr="000B3469">
        <w:rPr>
          <w:b/>
          <w:i/>
          <w:u w:val="single"/>
        </w:rPr>
        <w:t>The</w:t>
      </w:r>
      <w:proofErr w:type="gramEnd"/>
      <w:r w:rsidRPr="000B3469">
        <w:rPr>
          <w:b/>
          <w:i/>
          <w:u w:val="single"/>
        </w:rPr>
        <w:t xml:space="preserve"> Influence of Sea Power Upon History</w:t>
      </w:r>
      <w:r w:rsidR="0055047E">
        <w:t xml:space="preserve"> (p. </w:t>
      </w:r>
      <w:r w:rsidR="00AA0CFB">
        <w:t>489 – 490. 522</w:t>
      </w:r>
      <w:r>
        <w:t>) - ________</w:t>
      </w:r>
      <w:r w:rsidR="0055047E">
        <w:t>_</w:t>
      </w:r>
      <w:r w:rsidR="000B3469">
        <w:t>___</w:t>
      </w:r>
      <w:r>
        <w:t xml:space="preserve">_ </w:t>
      </w:r>
    </w:p>
    <w:p w:rsidR="008A2D65" w:rsidRDefault="008A2D65" w:rsidP="008A2D6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A2D65" w:rsidRDefault="008A2D65" w:rsidP="008A2D65">
      <w:pPr>
        <w:spacing w:line="360" w:lineRule="auto"/>
        <w:contextualSpacing/>
      </w:pPr>
      <w:r>
        <w:t xml:space="preserve">2.  </w:t>
      </w:r>
      <w:r w:rsidRPr="00EF6D99">
        <w:rPr>
          <w:b/>
        </w:rPr>
        <w:t>The An</w:t>
      </w:r>
      <w:r w:rsidR="00AA0CFB" w:rsidRPr="00EF6D99">
        <w:rPr>
          <w:b/>
        </w:rPr>
        <w:t xml:space="preserve">nexation of Hawaii </w:t>
      </w:r>
      <w:r w:rsidR="00AA0CFB">
        <w:t>(p. 487 - 493</w:t>
      </w:r>
      <w:r>
        <w:t xml:space="preserve">) - ________________________________________________ </w:t>
      </w:r>
    </w:p>
    <w:p w:rsidR="008A2D65" w:rsidRDefault="008A2D65" w:rsidP="008A2D6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A2D65" w:rsidRDefault="0055047E" w:rsidP="008A2D65">
      <w:pPr>
        <w:spacing w:line="360" w:lineRule="auto"/>
        <w:contextualSpacing/>
      </w:pPr>
      <w:r>
        <w:t xml:space="preserve">3.  </w:t>
      </w:r>
      <w:proofErr w:type="gramStart"/>
      <w:r w:rsidRPr="00EF6D99">
        <w:rPr>
          <w:b/>
        </w:rPr>
        <w:t>yellow</w:t>
      </w:r>
      <w:proofErr w:type="gramEnd"/>
      <w:r w:rsidRPr="00EF6D99">
        <w:rPr>
          <w:b/>
        </w:rPr>
        <w:t xml:space="preserve"> journalism</w:t>
      </w:r>
      <w:r>
        <w:t xml:space="preserve"> (p. </w:t>
      </w:r>
      <w:r w:rsidR="00AA0CFB">
        <w:t>491</w:t>
      </w:r>
      <w:r w:rsidR="008A2D65">
        <w:t>) - __________</w:t>
      </w:r>
      <w:r w:rsidR="00EF6D99">
        <w:t>_____________________</w:t>
      </w:r>
      <w:r>
        <w:t>______</w:t>
      </w:r>
      <w:r w:rsidR="008A2D65">
        <w:t>_________________</w:t>
      </w:r>
      <w:r w:rsidR="00AA0CFB">
        <w:t>____</w:t>
      </w:r>
      <w:r w:rsidR="008A2D65">
        <w:t xml:space="preserve">_ </w:t>
      </w:r>
    </w:p>
    <w:p w:rsidR="008A2D65" w:rsidRDefault="008A2D65" w:rsidP="008A2D6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A2D65" w:rsidRDefault="008A2D65" w:rsidP="008A2D65">
      <w:pPr>
        <w:spacing w:line="360" w:lineRule="auto"/>
        <w:contextualSpacing/>
      </w:pPr>
      <w:r>
        <w:t>4</w:t>
      </w:r>
      <w:r w:rsidR="00AA0CFB">
        <w:t xml:space="preserve">.  </w:t>
      </w:r>
      <w:proofErr w:type="spellStart"/>
      <w:r w:rsidR="00AA0CFB" w:rsidRPr="00EF6D99">
        <w:rPr>
          <w:b/>
        </w:rPr>
        <w:t>Dupay</w:t>
      </w:r>
      <w:proofErr w:type="spellEnd"/>
      <w:r w:rsidR="00AA0CFB" w:rsidRPr="00EF6D99">
        <w:rPr>
          <w:b/>
        </w:rPr>
        <w:t xml:space="preserve"> de </w:t>
      </w:r>
      <w:proofErr w:type="spellStart"/>
      <w:r w:rsidR="00AA0CFB" w:rsidRPr="00EF6D99">
        <w:rPr>
          <w:b/>
        </w:rPr>
        <w:t>Lome</w:t>
      </w:r>
      <w:proofErr w:type="spellEnd"/>
      <w:r w:rsidR="00AA0CFB" w:rsidRPr="00EF6D99">
        <w:rPr>
          <w:b/>
        </w:rPr>
        <w:t xml:space="preserve"> Letters</w:t>
      </w:r>
      <w:r w:rsidR="00AA0CFB">
        <w:t xml:space="preserve"> (p. 492</w:t>
      </w:r>
      <w:r>
        <w:t xml:space="preserve">) - _______________________________________________________ </w:t>
      </w:r>
    </w:p>
    <w:p w:rsidR="008A2D65" w:rsidRDefault="008A2D65" w:rsidP="008A2D6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A2D65" w:rsidRDefault="008A2D65" w:rsidP="008A2D65">
      <w:pPr>
        <w:spacing w:line="360" w:lineRule="auto"/>
        <w:contextualSpacing/>
      </w:pPr>
      <w:r>
        <w:t xml:space="preserve">5.  </w:t>
      </w:r>
      <w:r w:rsidRPr="00EF6D99">
        <w:rPr>
          <w:b/>
        </w:rPr>
        <w:t xml:space="preserve">USS </w:t>
      </w:r>
      <w:r w:rsidRPr="00EF6D99">
        <w:rPr>
          <w:b/>
          <w:i/>
        </w:rPr>
        <w:t>Maine</w:t>
      </w:r>
      <w:r w:rsidR="00AA0CFB">
        <w:t xml:space="preserve"> (p. 492 - 493</w:t>
      </w:r>
      <w:r>
        <w:t>) - ___________________</w:t>
      </w:r>
      <w:r w:rsidR="00AA0CFB">
        <w:t>____________________________</w:t>
      </w:r>
      <w:r>
        <w:t xml:space="preserve">______________ </w:t>
      </w:r>
    </w:p>
    <w:p w:rsidR="008A2D65" w:rsidRDefault="008A2D65" w:rsidP="008A2D6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A2D65" w:rsidRDefault="008A2D65" w:rsidP="008A2D65">
      <w:pPr>
        <w:spacing w:line="360" w:lineRule="auto"/>
        <w:contextualSpacing/>
      </w:pPr>
      <w:r>
        <w:t xml:space="preserve">6.  </w:t>
      </w:r>
      <w:r w:rsidRPr="00EF6D99">
        <w:rPr>
          <w:b/>
        </w:rPr>
        <w:t>George Dewey and the Battle of Manila Bay, ro</w:t>
      </w:r>
      <w:r w:rsidR="0055047E" w:rsidRPr="00EF6D99">
        <w:rPr>
          <w:b/>
        </w:rPr>
        <w:t>le of Theodore Roosevelt</w:t>
      </w:r>
      <w:r w:rsidR="0055047E">
        <w:t xml:space="preserve"> (p. </w:t>
      </w:r>
      <w:r w:rsidR="00AA0CFB">
        <w:t>493</w:t>
      </w:r>
      <w:r w:rsidR="00EF6D99">
        <w:t>) - __________</w:t>
      </w:r>
      <w:r>
        <w:t xml:space="preserve">____ </w:t>
      </w:r>
    </w:p>
    <w:p w:rsidR="000B6B2F" w:rsidRDefault="008A2D65" w:rsidP="008A2D6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A2D65" w:rsidRDefault="008A2D65" w:rsidP="008A2D65">
      <w:pPr>
        <w:spacing w:line="360" w:lineRule="auto"/>
        <w:contextualSpacing/>
      </w:pPr>
      <w:r>
        <w:t xml:space="preserve">7.  </w:t>
      </w:r>
      <w:r w:rsidR="000B6B2F" w:rsidRPr="00EF6D99">
        <w:rPr>
          <w:b/>
        </w:rPr>
        <w:t>Theodore Roosev</w:t>
      </w:r>
      <w:r w:rsidR="0055047E" w:rsidRPr="00EF6D99">
        <w:rPr>
          <w:b/>
        </w:rPr>
        <w:t>elt and</w:t>
      </w:r>
      <w:r w:rsidR="00AA0CFB" w:rsidRPr="00EF6D99">
        <w:rPr>
          <w:b/>
        </w:rPr>
        <w:t xml:space="preserve"> the Rough Riders</w:t>
      </w:r>
      <w:r w:rsidR="00AA0CFB">
        <w:t xml:space="preserve"> (p. 494</w:t>
      </w:r>
      <w:r w:rsidR="00EF6D99">
        <w:t>) - ______________</w:t>
      </w:r>
      <w:r w:rsidR="000B6B2F">
        <w:t xml:space="preserve">_________________________ </w:t>
      </w:r>
    </w:p>
    <w:p w:rsidR="000B6B2F" w:rsidRDefault="000B6B2F" w:rsidP="000B6B2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5047E" w:rsidRDefault="0055047E" w:rsidP="008A2D65">
      <w:pPr>
        <w:spacing w:line="360" w:lineRule="auto"/>
        <w:contextualSpacing/>
      </w:pPr>
    </w:p>
    <w:p w:rsidR="000B6B2F" w:rsidRDefault="000B6B2F" w:rsidP="008A2D65">
      <w:pPr>
        <w:spacing w:line="360" w:lineRule="auto"/>
        <w:contextualSpacing/>
      </w:pPr>
      <w:r>
        <w:lastRenderedPageBreak/>
        <w:t xml:space="preserve">8.  </w:t>
      </w:r>
      <w:r w:rsidRPr="00EF6D99">
        <w:rPr>
          <w:b/>
        </w:rPr>
        <w:t>Emilio Aguinaldo and t</w:t>
      </w:r>
      <w:r w:rsidR="00AA0CFB" w:rsidRPr="00EF6D99">
        <w:rPr>
          <w:b/>
        </w:rPr>
        <w:t>he Filipino Insurrection</w:t>
      </w:r>
      <w:r w:rsidR="00AA0CFB">
        <w:t xml:space="preserve"> (p. 496 – 497</w:t>
      </w:r>
      <w:r w:rsidR="00EF6D99">
        <w:t>) - _______________</w:t>
      </w:r>
      <w:r>
        <w:t xml:space="preserve">________________ </w:t>
      </w:r>
    </w:p>
    <w:p w:rsidR="000B6B2F" w:rsidRDefault="000B6B2F" w:rsidP="000B6B2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B6B2F" w:rsidRDefault="000B6B2F" w:rsidP="008A2D65">
      <w:pPr>
        <w:spacing w:line="360" w:lineRule="auto"/>
        <w:contextualSpacing/>
      </w:pPr>
      <w:r>
        <w:t xml:space="preserve">9.  </w:t>
      </w:r>
      <w:r w:rsidRPr="00EF6D99">
        <w:rPr>
          <w:b/>
        </w:rPr>
        <w:t>The Treaty of Paris of 1898</w:t>
      </w:r>
      <w:r>
        <w:t xml:space="preserve"> (p. </w:t>
      </w:r>
      <w:r w:rsidR="00AA0CFB">
        <w:t>495 - 496</w:t>
      </w:r>
      <w:r>
        <w:t>) - _________</w:t>
      </w:r>
      <w:r w:rsidR="00AA0CFB">
        <w:t>______________________</w:t>
      </w:r>
      <w:r w:rsidR="0055047E">
        <w:t>________________</w:t>
      </w:r>
      <w:r>
        <w:t xml:space="preserve"> </w:t>
      </w:r>
    </w:p>
    <w:p w:rsidR="000B6B2F" w:rsidRDefault="000B6B2F" w:rsidP="000B6B2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B6B2F" w:rsidRDefault="000B6B2F" w:rsidP="008A2D65">
      <w:pPr>
        <w:spacing w:line="360" w:lineRule="auto"/>
        <w:contextualSpacing/>
      </w:pPr>
      <w:r>
        <w:t xml:space="preserve">10.  </w:t>
      </w:r>
      <w:r w:rsidRPr="00EF6D99">
        <w:rPr>
          <w:b/>
        </w:rPr>
        <w:t>The Open Door Policy</w:t>
      </w:r>
      <w:r>
        <w:t xml:space="preserve"> (</w:t>
      </w:r>
      <w:r w:rsidR="0055047E">
        <w:t xml:space="preserve">p. 583, political cartoon p. </w:t>
      </w:r>
      <w:r w:rsidR="00016C52">
        <w:t>497 - 499</w:t>
      </w:r>
      <w:r>
        <w:t>) - ______</w:t>
      </w:r>
      <w:r w:rsidR="00016C52">
        <w:t>__________________</w:t>
      </w:r>
      <w:r w:rsidR="0055047E">
        <w:t>_______</w:t>
      </w:r>
    </w:p>
    <w:p w:rsidR="008A2D65" w:rsidRPr="008A2D65" w:rsidRDefault="000B6B2F" w:rsidP="008A2D6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t>1</w:t>
      </w:r>
      <w:r w:rsidR="0055047E">
        <w:t>1</w:t>
      </w:r>
      <w:r w:rsidR="009C4760">
        <w:t xml:space="preserve">.  </w:t>
      </w:r>
      <w:r w:rsidR="009C4760" w:rsidRPr="00EF6D99">
        <w:rPr>
          <w:b/>
        </w:rPr>
        <w:t>Reasons why German-Americans, Irish-Americans, and Jewish Americans opposed US involvement  (</w:t>
      </w:r>
      <w:r w:rsidR="003902DF" w:rsidRPr="00EF6D99">
        <w:rPr>
          <w:b/>
        </w:rPr>
        <w:t>Consider the disposition of each group to American Allies – France, England, and Russia, or adversaries – Germany, Austria-Hungary</w:t>
      </w:r>
      <w:r w:rsidR="009C4760" w:rsidRPr="00EF6D99">
        <w:rPr>
          <w:b/>
        </w:rPr>
        <w:t>)</w:t>
      </w:r>
      <w:r w:rsidR="009C4760">
        <w:t xml:space="preserve"> – </w:t>
      </w:r>
      <w:r w:rsidR="00016C52">
        <w:t>(PowerPoint)</w:t>
      </w:r>
    </w:p>
    <w:p w:rsidR="009C4760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t>1</w:t>
      </w:r>
      <w:r w:rsidR="005F6F14">
        <w:t>2</w:t>
      </w:r>
      <w:r w:rsidR="003902DF">
        <w:t xml:space="preserve">.  </w:t>
      </w:r>
      <w:r w:rsidR="003902DF" w:rsidRPr="00EF6D99">
        <w:rPr>
          <w:b/>
        </w:rPr>
        <w:t>The Great Migration</w:t>
      </w:r>
      <w:r w:rsidR="003902DF">
        <w:t xml:space="preserve"> (p. 5</w:t>
      </w:r>
      <w:r w:rsidR="00016C52">
        <w:t>49 -550</w:t>
      </w:r>
      <w:r w:rsidR="009C4760">
        <w:t>)</w:t>
      </w:r>
      <w:r w:rsidR="00EF6D99">
        <w:t xml:space="preserve"> - ___________________</w:t>
      </w:r>
      <w:r>
        <w:t>________</w:t>
      </w:r>
      <w:r w:rsidR="00016C52">
        <w:t>__________</w:t>
      </w:r>
      <w:r w:rsidR="009C4760">
        <w:t xml:space="preserve">_______________ </w:t>
      </w:r>
    </w:p>
    <w:p w:rsidR="009C4760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t>1</w:t>
      </w:r>
      <w:r w:rsidR="005F6F14">
        <w:t>3</w:t>
      </w:r>
      <w:r w:rsidR="00016C52">
        <w:t xml:space="preserve">.  </w:t>
      </w:r>
      <w:r w:rsidR="00016C52" w:rsidRPr="00EF6D99">
        <w:rPr>
          <w:b/>
        </w:rPr>
        <w:t xml:space="preserve">The </w:t>
      </w:r>
      <w:r w:rsidR="00016C52" w:rsidRPr="00EF6D99">
        <w:rPr>
          <w:b/>
          <w:i/>
        </w:rPr>
        <w:t>Sussex</w:t>
      </w:r>
      <w:r w:rsidR="00016C52" w:rsidRPr="00EF6D99">
        <w:rPr>
          <w:b/>
        </w:rPr>
        <w:t xml:space="preserve"> Pledge</w:t>
      </w:r>
      <w:r w:rsidR="00016C52">
        <w:t xml:space="preserve"> (p. 543, described…</w:t>
      </w:r>
      <w:r w:rsidR="009C4760">
        <w:t>) - ___</w:t>
      </w:r>
      <w:r w:rsidR="00016C52">
        <w:t>______________________</w:t>
      </w:r>
      <w:r w:rsidR="009C4760">
        <w:t>_____</w:t>
      </w:r>
      <w:r>
        <w:t>______</w:t>
      </w:r>
      <w:r w:rsidR="009C4760">
        <w:t xml:space="preserve">____________ </w:t>
      </w:r>
    </w:p>
    <w:p w:rsidR="000E58C4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t>1</w:t>
      </w:r>
      <w:r w:rsidR="005F6F14">
        <w:t>4</w:t>
      </w:r>
      <w:r w:rsidR="009C4760">
        <w:t xml:space="preserve">.  </w:t>
      </w:r>
      <w:r w:rsidR="009C4760" w:rsidRPr="00EF6D99">
        <w:rPr>
          <w:b/>
        </w:rPr>
        <w:t xml:space="preserve">Changes in the map of Europe as a result of Woodrow Wilson’s 14 Point Plan and </w:t>
      </w:r>
      <w:r w:rsidR="00016C52" w:rsidRPr="00EF6D99">
        <w:rPr>
          <w:b/>
        </w:rPr>
        <w:t>the Treaty of Versailles</w:t>
      </w:r>
      <w:r w:rsidR="00016C52">
        <w:t xml:space="preserve"> (p. 555</w:t>
      </w:r>
      <w:r w:rsidR="003902DF">
        <w:t>)</w:t>
      </w:r>
    </w:p>
    <w:p w:rsidR="009C4760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lastRenderedPageBreak/>
        <w:t>1</w:t>
      </w:r>
      <w:r w:rsidR="005F6F14">
        <w:t>5</w:t>
      </w:r>
      <w:r w:rsidR="009C4760">
        <w:t xml:space="preserve">.  </w:t>
      </w:r>
      <w:r w:rsidR="009C4760" w:rsidRPr="00EF6D99">
        <w:rPr>
          <w:b/>
        </w:rPr>
        <w:t xml:space="preserve">Responses to </w:t>
      </w:r>
      <w:r w:rsidR="003902DF" w:rsidRPr="00EF6D99">
        <w:rPr>
          <w:b/>
        </w:rPr>
        <w:t xml:space="preserve">Vietnamese and Irish concerning self-determination and the </w:t>
      </w:r>
      <w:r w:rsidR="009C4760" w:rsidRPr="00EF6D99">
        <w:rPr>
          <w:b/>
        </w:rPr>
        <w:t xml:space="preserve">Japanese proposal of race equality within </w:t>
      </w:r>
      <w:r w:rsidR="00016C52" w:rsidRPr="00EF6D99">
        <w:rPr>
          <w:b/>
        </w:rPr>
        <w:t>the League of Nations.</w:t>
      </w:r>
      <w:r w:rsidR="00016C52">
        <w:t xml:space="preserve">  (p.554 - 557</w:t>
      </w:r>
      <w:r w:rsidR="009C4760">
        <w:t xml:space="preserve">) </w:t>
      </w:r>
    </w:p>
    <w:p w:rsidR="009C4760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t>1</w:t>
      </w:r>
      <w:r w:rsidR="005F6F14">
        <w:t>6</w:t>
      </w:r>
      <w:r w:rsidR="009C4760">
        <w:t xml:space="preserve">.  </w:t>
      </w:r>
      <w:r w:rsidR="009C4760" w:rsidRPr="00EF6D99">
        <w:rPr>
          <w:b/>
        </w:rPr>
        <w:t>Which two (2) major powers did not participate in the</w:t>
      </w:r>
      <w:r w:rsidR="003902DF" w:rsidRPr="00EF6D99">
        <w:rPr>
          <w:b/>
        </w:rPr>
        <w:t xml:space="preserve"> Paris Peace Conference?</w:t>
      </w:r>
      <w:r w:rsidR="003902DF">
        <w:t xml:space="preserve"> (p. </w:t>
      </w:r>
      <w:r w:rsidR="00016C52">
        <w:t>553</w:t>
      </w:r>
      <w:r w:rsidR="009C4760">
        <w:t xml:space="preserve">) </w:t>
      </w:r>
    </w:p>
    <w:p w:rsidR="009C4760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t>1</w:t>
      </w:r>
      <w:r w:rsidR="005F6F14">
        <w:t>7</w:t>
      </w:r>
      <w:r w:rsidR="000E58C4">
        <w:t xml:space="preserve">.  </w:t>
      </w:r>
      <w:r w:rsidR="000E58C4" w:rsidRPr="00EF6D99">
        <w:rPr>
          <w:b/>
        </w:rPr>
        <w:t>The Spanish Influenza</w:t>
      </w:r>
      <w:r w:rsidR="00016C52">
        <w:t xml:space="preserve"> (p. 552</w:t>
      </w:r>
      <w:r>
        <w:t xml:space="preserve">) - </w:t>
      </w:r>
      <w:r w:rsidR="009C4760">
        <w:t>_______________________</w:t>
      </w:r>
      <w:r w:rsidR="000E58C4">
        <w:t>________________________________</w:t>
      </w:r>
    </w:p>
    <w:p w:rsidR="009C4760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5F6F14" w:rsidP="009C4760">
      <w:pPr>
        <w:spacing w:line="360" w:lineRule="auto"/>
        <w:contextualSpacing/>
      </w:pPr>
      <w:r>
        <w:t>18</w:t>
      </w:r>
      <w:r w:rsidR="003902DF">
        <w:t xml:space="preserve">.  </w:t>
      </w:r>
      <w:r w:rsidR="003902DF" w:rsidRPr="00EF6D99">
        <w:rPr>
          <w:b/>
        </w:rPr>
        <w:t>18</w:t>
      </w:r>
      <w:r w:rsidR="003902DF" w:rsidRPr="00EF6D99">
        <w:rPr>
          <w:b/>
          <w:vertAlign w:val="superscript"/>
        </w:rPr>
        <w:t>th</w:t>
      </w:r>
      <w:r w:rsidR="003902DF" w:rsidRPr="00EF6D99">
        <w:rPr>
          <w:b/>
        </w:rPr>
        <w:t xml:space="preserve"> Amendment and the Volstead Act</w:t>
      </w:r>
      <w:r w:rsidR="003902DF">
        <w:t xml:space="preserve"> (p. </w:t>
      </w:r>
      <w:r w:rsidR="00016C52">
        <w:t>560, 577</w:t>
      </w:r>
      <w:r w:rsidR="00EF6D99">
        <w:t>) - ______________</w:t>
      </w:r>
      <w:r w:rsidR="009C4760">
        <w:t>____________</w:t>
      </w:r>
      <w:r w:rsidR="003902DF">
        <w:t>___________</w:t>
      </w:r>
      <w:r w:rsidR="009C4760">
        <w:t xml:space="preserve"> </w:t>
      </w:r>
    </w:p>
    <w:p w:rsidR="009C4760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5F6F14" w:rsidP="009C4760">
      <w:pPr>
        <w:spacing w:line="360" w:lineRule="auto"/>
        <w:contextualSpacing/>
      </w:pPr>
      <w:r>
        <w:t>19</w:t>
      </w:r>
      <w:r w:rsidR="009C4760">
        <w:t xml:space="preserve">.  </w:t>
      </w:r>
      <w:r w:rsidR="009C4760" w:rsidRPr="00EF6D99">
        <w:rPr>
          <w:b/>
        </w:rPr>
        <w:t>The National Origins Act,</w:t>
      </w:r>
      <w:r w:rsidR="003902DF" w:rsidRPr="00EF6D99">
        <w:rPr>
          <w:b/>
        </w:rPr>
        <w:t xml:space="preserve"> or th</w:t>
      </w:r>
      <w:r w:rsidR="00016C52" w:rsidRPr="00EF6D99">
        <w:rPr>
          <w:b/>
        </w:rPr>
        <w:t>e Johnson-Reid Act</w:t>
      </w:r>
      <w:r w:rsidR="00016C52">
        <w:t xml:space="preserve"> (p. 579, 582</w:t>
      </w:r>
      <w:r w:rsidR="009C4760">
        <w:t>) - __</w:t>
      </w:r>
      <w:r w:rsidR="003902DF">
        <w:t>_________________</w:t>
      </w:r>
      <w:r w:rsidR="00016C52">
        <w:t>_</w:t>
      </w:r>
      <w:r w:rsidR="003902DF">
        <w:t>________</w:t>
      </w:r>
    </w:p>
    <w:p w:rsidR="000B6B2F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t>2</w:t>
      </w:r>
      <w:r w:rsidR="005F6F14">
        <w:t>0</w:t>
      </w:r>
      <w:r w:rsidR="009C4760">
        <w:t xml:space="preserve">.  </w:t>
      </w:r>
      <w:r w:rsidR="009C4760" w:rsidRPr="00EF6D99">
        <w:rPr>
          <w:b/>
        </w:rPr>
        <w:t>Marcus Garvey</w:t>
      </w:r>
      <w:r w:rsidR="009C4760">
        <w:t xml:space="preserve"> (</w:t>
      </w:r>
      <w:r w:rsidR="00016C52">
        <w:t>p. 576</w:t>
      </w:r>
      <w:r w:rsidR="009C4760">
        <w:t>) - ______________________________</w:t>
      </w:r>
      <w:r w:rsidR="003902DF">
        <w:t>_________________________</w:t>
      </w:r>
      <w:r w:rsidR="00016C52">
        <w:t>_____</w:t>
      </w:r>
      <w:r w:rsidR="003902DF">
        <w:t>_</w:t>
      </w:r>
    </w:p>
    <w:p w:rsidR="009C4760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t>2</w:t>
      </w:r>
      <w:r w:rsidR="005F6F14">
        <w:t>1</w:t>
      </w:r>
      <w:r w:rsidR="009C4760">
        <w:t xml:space="preserve">.  </w:t>
      </w:r>
      <w:r w:rsidR="003902DF" w:rsidRPr="00EF6D99">
        <w:rPr>
          <w:b/>
        </w:rPr>
        <w:t>Coolidge Economic Policies – “The Politics of Business,”</w:t>
      </w:r>
      <w:r w:rsidR="003902DF">
        <w:t xml:space="preserve"> </w:t>
      </w:r>
      <w:r w:rsidR="00016C52">
        <w:t>(p. 587 - 588</w:t>
      </w:r>
      <w:r w:rsidR="009C4760">
        <w:t>) - _______________________</w:t>
      </w:r>
      <w:r w:rsidR="003902DF">
        <w:t>______________________________________________________________</w:t>
      </w:r>
    </w:p>
    <w:p w:rsidR="000E58C4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F6F14" w:rsidRDefault="005F6F14" w:rsidP="009C4760">
      <w:pPr>
        <w:spacing w:line="360" w:lineRule="auto"/>
        <w:contextualSpacing/>
      </w:pPr>
      <w:r>
        <w:t>_____________________________________________________________________________________</w:t>
      </w:r>
    </w:p>
    <w:p w:rsidR="005F6F14" w:rsidRDefault="005F6F14" w:rsidP="009C4760">
      <w:pPr>
        <w:spacing w:line="360" w:lineRule="auto"/>
        <w:contextualSpacing/>
      </w:pPr>
      <w:r>
        <w:t>_____________________________________________________________________________________</w:t>
      </w:r>
    </w:p>
    <w:p w:rsidR="005F6F14" w:rsidRDefault="005F6F14" w:rsidP="009C4760">
      <w:pPr>
        <w:spacing w:line="360" w:lineRule="auto"/>
        <w:contextualSpacing/>
      </w:pPr>
    </w:p>
    <w:p w:rsidR="009C4760" w:rsidRDefault="008A2D65" w:rsidP="009C4760">
      <w:pPr>
        <w:spacing w:line="360" w:lineRule="auto"/>
        <w:contextualSpacing/>
      </w:pPr>
      <w:r>
        <w:lastRenderedPageBreak/>
        <w:t>2</w:t>
      </w:r>
      <w:r w:rsidR="005F6F14">
        <w:t xml:space="preserve">2.  </w:t>
      </w:r>
      <w:r w:rsidR="005F6F14" w:rsidRPr="00EF6D99">
        <w:rPr>
          <w:b/>
        </w:rPr>
        <w:t>Al Smith</w:t>
      </w:r>
      <w:r w:rsidR="005F6F14">
        <w:t xml:space="preserve"> (p. </w:t>
      </w:r>
      <w:r w:rsidR="005366AE">
        <w:t>588-589</w:t>
      </w:r>
      <w:r w:rsidR="009C4760">
        <w:t>) - ___________________________________________________</w:t>
      </w:r>
      <w:r w:rsidR="005366AE">
        <w:t>__</w:t>
      </w:r>
      <w:r w:rsidR="009C4760">
        <w:t xml:space="preserve">__________ </w:t>
      </w:r>
    </w:p>
    <w:p w:rsidR="009C4760" w:rsidRDefault="009C4760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t>2</w:t>
      </w:r>
      <w:r w:rsidR="005F6F14">
        <w:t>3</w:t>
      </w:r>
      <w:r w:rsidR="009C4760">
        <w:t xml:space="preserve">.  </w:t>
      </w:r>
      <w:r w:rsidR="005366AE" w:rsidRPr="00EF6D99">
        <w:rPr>
          <w:b/>
        </w:rPr>
        <w:t>Eugenics</w:t>
      </w:r>
      <w:r w:rsidR="005366AE">
        <w:t xml:space="preserve"> (p. 579</w:t>
      </w:r>
      <w:r w:rsidR="0018504E">
        <w:t>) - ______________________________</w:t>
      </w:r>
      <w:r w:rsidR="005F6F14">
        <w:t>_____</w:t>
      </w:r>
      <w:r w:rsidR="0018504E">
        <w:t>_______________________________</w:t>
      </w:r>
    </w:p>
    <w:p w:rsidR="0018504E" w:rsidRDefault="0018504E" w:rsidP="001850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4760" w:rsidRDefault="008A2D65" w:rsidP="009C4760">
      <w:pPr>
        <w:spacing w:line="360" w:lineRule="auto"/>
        <w:contextualSpacing/>
      </w:pPr>
      <w:r>
        <w:t>2</w:t>
      </w:r>
      <w:r w:rsidR="005F6F14">
        <w:t>4</w:t>
      </w:r>
      <w:r w:rsidR="0018504E">
        <w:t xml:space="preserve">.  </w:t>
      </w:r>
      <w:r w:rsidR="0018504E" w:rsidRPr="00EF6D99">
        <w:rPr>
          <w:b/>
        </w:rPr>
        <w:t xml:space="preserve">Supreme Court Case of </w:t>
      </w:r>
      <w:r w:rsidR="0018504E" w:rsidRPr="00EF6D99">
        <w:rPr>
          <w:b/>
          <w:i/>
        </w:rPr>
        <w:t>Buck V. Bell</w:t>
      </w:r>
      <w:r w:rsidR="005F6F14">
        <w:t xml:space="preserve"> (Google?</w:t>
      </w:r>
      <w:r w:rsidR="0018504E">
        <w:t>) - __________________</w:t>
      </w:r>
      <w:r w:rsidR="00EF6D99">
        <w:t>_________</w:t>
      </w:r>
      <w:r w:rsidR="005F6F14">
        <w:t>_______________</w:t>
      </w:r>
    </w:p>
    <w:p w:rsidR="0018504E" w:rsidRDefault="0018504E" w:rsidP="001850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8504E" w:rsidRDefault="008A2D65" w:rsidP="009C4760">
      <w:pPr>
        <w:spacing w:line="360" w:lineRule="auto"/>
        <w:contextualSpacing/>
      </w:pPr>
      <w:r>
        <w:t>2</w:t>
      </w:r>
      <w:r w:rsidR="005F6F14">
        <w:t>5</w:t>
      </w:r>
      <w:r w:rsidR="0018504E">
        <w:t xml:space="preserve">.  </w:t>
      </w:r>
      <w:r w:rsidR="0018504E" w:rsidRPr="00EF6D99">
        <w:rPr>
          <w:b/>
        </w:rPr>
        <w:t>The Sco</w:t>
      </w:r>
      <w:r w:rsidR="005366AE" w:rsidRPr="00EF6D99">
        <w:rPr>
          <w:b/>
        </w:rPr>
        <w:t>pes – Monkey Trial</w:t>
      </w:r>
      <w:r w:rsidR="005366AE">
        <w:t xml:space="preserve"> (p. 578</w:t>
      </w:r>
      <w:r w:rsidR="0018504E">
        <w:t>) - _____________</w:t>
      </w:r>
      <w:r w:rsidR="005F6F14">
        <w:t>____</w:t>
      </w:r>
      <w:r w:rsidR="0018504E">
        <w:t xml:space="preserve">__________________________________ </w:t>
      </w:r>
    </w:p>
    <w:p w:rsidR="0018504E" w:rsidRDefault="0018504E" w:rsidP="001850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E58C4" w:rsidRDefault="008A2D65" w:rsidP="0018504E">
      <w:pPr>
        <w:spacing w:line="360" w:lineRule="auto"/>
        <w:contextualSpacing/>
      </w:pPr>
      <w:r>
        <w:t>2</w:t>
      </w:r>
      <w:r w:rsidR="005F6F14">
        <w:t>6</w:t>
      </w:r>
      <w:r w:rsidR="000E58C4">
        <w:t xml:space="preserve">.  </w:t>
      </w:r>
      <w:r w:rsidR="000E58C4" w:rsidRPr="00EF6D99">
        <w:rPr>
          <w:b/>
        </w:rPr>
        <w:t>The Sacco and Vanzetti Trial</w:t>
      </w:r>
      <w:r w:rsidR="000E58C4">
        <w:t xml:space="preserve"> (p. </w:t>
      </w:r>
      <w:r w:rsidR="005366AE">
        <w:t>559</w:t>
      </w:r>
      <w:r w:rsidR="008030B1">
        <w:t>) - _______________</w:t>
      </w:r>
      <w:r w:rsidR="005F6F14">
        <w:t>_____</w:t>
      </w:r>
      <w:r w:rsidR="008030B1">
        <w:t xml:space="preserve">______________________________ </w:t>
      </w:r>
    </w:p>
    <w:p w:rsidR="008030B1" w:rsidRDefault="008030B1" w:rsidP="001850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030B1" w:rsidRDefault="008A2D65" w:rsidP="0018504E">
      <w:pPr>
        <w:spacing w:line="360" w:lineRule="auto"/>
        <w:contextualSpacing/>
      </w:pPr>
      <w:r>
        <w:t>2</w:t>
      </w:r>
      <w:r w:rsidR="005F6F14">
        <w:t xml:space="preserve">7.  </w:t>
      </w:r>
      <w:r w:rsidR="005F6F14" w:rsidRPr="00EF6D99">
        <w:rPr>
          <w:b/>
        </w:rPr>
        <w:t>The Tulsa Riot</w:t>
      </w:r>
      <w:r w:rsidR="005F6F14">
        <w:t xml:space="preserve"> (Black History Month PowerPoint, 1920s Analysis Activity</w:t>
      </w:r>
      <w:r w:rsidR="008030B1">
        <w:t>) - ______________________________________________________________</w:t>
      </w:r>
      <w:r w:rsidR="005F6F14">
        <w:t>_______________________</w:t>
      </w:r>
    </w:p>
    <w:p w:rsidR="008030B1" w:rsidRDefault="008030B1" w:rsidP="001850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E3090B" w:rsidRDefault="005F6F14" w:rsidP="009C4760">
      <w:pPr>
        <w:spacing w:line="360" w:lineRule="auto"/>
        <w:contextualSpacing/>
      </w:pPr>
      <w:r>
        <w:t>28</w:t>
      </w:r>
      <w:r w:rsidR="00E3090B">
        <w:t xml:space="preserve">.  </w:t>
      </w:r>
      <w:r w:rsidR="00E3090B" w:rsidRPr="00EF6D99">
        <w:rPr>
          <w:b/>
        </w:rPr>
        <w:t>The condition of the Soviet Union during th</w:t>
      </w:r>
      <w:r w:rsidRPr="00EF6D99">
        <w:rPr>
          <w:b/>
        </w:rPr>
        <w:t>e Great Depression years</w:t>
      </w:r>
      <w:r>
        <w:t xml:space="preserve"> (</w:t>
      </w:r>
      <w:r w:rsidR="00EF6D99">
        <w:t>PowerPoint) - __</w:t>
      </w:r>
      <w:r w:rsidR="005366AE">
        <w:t>__________</w:t>
      </w:r>
      <w:r w:rsidR="00E3090B">
        <w:t xml:space="preserve"> </w:t>
      </w:r>
    </w:p>
    <w:p w:rsidR="008030B1" w:rsidRDefault="00E3090B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3090B" w:rsidRDefault="005F6F14" w:rsidP="009C4760">
      <w:pPr>
        <w:spacing w:line="360" w:lineRule="auto"/>
        <w:contextualSpacing/>
      </w:pPr>
      <w:r>
        <w:t>29</w:t>
      </w:r>
      <w:r w:rsidR="005366AE">
        <w:t xml:space="preserve">.  </w:t>
      </w:r>
      <w:r w:rsidR="005366AE" w:rsidRPr="00EF6D99">
        <w:rPr>
          <w:b/>
        </w:rPr>
        <w:t>The “Scottsboro Nine”</w:t>
      </w:r>
      <w:r w:rsidR="005366AE">
        <w:t xml:space="preserve"> (p. 621</w:t>
      </w:r>
      <w:r w:rsidR="00E3090B">
        <w:t xml:space="preserve">) - _______________________________________________________ </w:t>
      </w:r>
    </w:p>
    <w:p w:rsidR="00E3090B" w:rsidRDefault="00E3090B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3090B" w:rsidRDefault="008A2D65" w:rsidP="009C4760">
      <w:pPr>
        <w:spacing w:line="360" w:lineRule="auto"/>
        <w:contextualSpacing/>
      </w:pPr>
      <w:r>
        <w:lastRenderedPageBreak/>
        <w:t>3</w:t>
      </w:r>
      <w:r w:rsidR="005F6F14">
        <w:t>0</w:t>
      </w:r>
      <w:r w:rsidR="00E3090B">
        <w:t xml:space="preserve">.  </w:t>
      </w:r>
      <w:r w:rsidR="00E3090B" w:rsidRPr="00EF6D99">
        <w:rPr>
          <w:b/>
        </w:rPr>
        <w:t xml:space="preserve">The Dust Bowl &amp; </w:t>
      </w:r>
      <w:proofErr w:type="gramStart"/>
      <w:r w:rsidR="00E3090B" w:rsidRPr="00EF6D99">
        <w:rPr>
          <w:b/>
          <w:i/>
          <w:u w:val="single"/>
        </w:rPr>
        <w:t>The</w:t>
      </w:r>
      <w:proofErr w:type="gramEnd"/>
      <w:r w:rsidR="00E3090B" w:rsidRPr="00EF6D99">
        <w:rPr>
          <w:b/>
          <w:i/>
          <w:u w:val="single"/>
        </w:rPr>
        <w:t xml:space="preserve"> Grapes of Wrath</w:t>
      </w:r>
      <w:r w:rsidR="005366AE" w:rsidRPr="00EF6D99">
        <w:rPr>
          <w:b/>
        </w:rPr>
        <w:t xml:space="preserve"> by John Steinbeck</w:t>
      </w:r>
      <w:r w:rsidR="005366AE">
        <w:t xml:space="preserve"> (Lecture</w:t>
      </w:r>
      <w:r w:rsidR="005F6F14">
        <w:t>) - _______________________</w:t>
      </w:r>
    </w:p>
    <w:p w:rsidR="00E3090B" w:rsidRDefault="00E3090B" w:rsidP="00E3090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3090B" w:rsidRDefault="008A2D65" w:rsidP="009C4760">
      <w:pPr>
        <w:spacing w:line="360" w:lineRule="auto"/>
        <w:contextualSpacing/>
      </w:pPr>
      <w:r>
        <w:t>3</w:t>
      </w:r>
      <w:r w:rsidR="005F6F14">
        <w:t>1</w:t>
      </w:r>
      <w:r w:rsidR="00E3090B">
        <w:t xml:space="preserve">.  </w:t>
      </w:r>
      <w:r w:rsidR="00E3090B" w:rsidRPr="00EF6D99">
        <w:rPr>
          <w:b/>
        </w:rPr>
        <w:t>Woody Guthrie</w:t>
      </w:r>
      <w:r w:rsidR="00E3090B">
        <w:t xml:space="preserve"> (</w:t>
      </w:r>
      <w:r w:rsidR="005F6F14">
        <w:t>Google Search “The Dust Bowl Ballads”)</w:t>
      </w:r>
      <w:r w:rsidR="00E3090B">
        <w:t xml:space="preserve"> - _________________________ </w:t>
      </w:r>
      <w:r w:rsidR="005F6F14">
        <w:t>________</w:t>
      </w:r>
    </w:p>
    <w:p w:rsidR="00E3090B" w:rsidRDefault="00E3090B" w:rsidP="00E3090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3090B" w:rsidRDefault="008A2D65" w:rsidP="009C4760">
      <w:pPr>
        <w:spacing w:line="360" w:lineRule="auto"/>
        <w:contextualSpacing/>
      </w:pPr>
      <w:r>
        <w:t>3</w:t>
      </w:r>
      <w:r w:rsidR="005F6F14">
        <w:t>2</w:t>
      </w:r>
      <w:r w:rsidR="00E3090B">
        <w:t xml:space="preserve">.  </w:t>
      </w:r>
      <w:r w:rsidR="00E3090B" w:rsidRPr="00EF6D99">
        <w:rPr>
          <w:b/>
        </w:rPr>
        <w:t xml:space="preserve">The </w:t>
      </w:r>
      <w:r w:rsidR="005366AE" w:rsidRPr="00EF6D99">
        <w:rPr>
          <w:b/>
        </w:rPr>
        <w:t>Bonus Army</w:t>
      </w:r>
      <w:r w:rsidR="005366AE">
        <w:t xml:space="preserve"> (p. 602</w:t>
      </w:r>
      <w:r w:rsidR="00FE235B">
        <w:t>) - _______________________________________</w:t>
      </w:r>
      <w:r w:rsidR="005F6F14">
        <w:t>____</w:t>
      </w:r>
      <w:r w:rsidR="00FE235B">
        <w:t xml:space="preserve">_________________ </w:t>
      </w:r>
    </w:p>
    <w:p w:rsidR="00FE235B" w:rsidRDefault="00FE235B" w:rsidP="00FE235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E235B" w:rsidRDefault="008A2D65" w:rsidP="009C4760">
      <w:pPr>
        <w:spacing w:line="360" w:lineRule="auto"/>
        <w:contextualSpacing/>
      </w:pPr>
      <w:r>
        <w:t>3</w:t>
      </w:r>
      <w:r w:rsidR="005F6F14">
        <w:t>3</w:t>
      </w:r>
      <w:r w:rsidR="00FE235B">
        <w:t xml:space="preserve">. </w:t>
      </w:r>
      <w:r w:rsidR="005F6F14">
        <w:t xml:space="preserve"> </w:t>
      </w:r>
      <w:r w:rsidR="005F6F14" w:rsidRPr="00EF6D99">
        <w:rPr>
          <w:b/>
        </w:rPr>
        <w:t>Eleanor Roosevelt</w:t>
      </w:r>
      <w:r w:rsidR="005F6F14">
        <w:t xml:space="preserve"> (p. </w:t>
      </w:r>
      <w:r w:rsidR="005366AE">
        <w:t>616</w:t>
      </w:r>
      <w:r w:rsidR="00EF6D99">
        <w:t>) - __________________</w:t>
      </w:r>
      <w:r w:rsidR="00FE235B">
        <w:t>______</w:t>
      </w:r>
      <w:r w:rsidR="005366AE">
        <w:t>_____</w:t>
      </w:r>
      <w:r w:rsidR="00FE235B">
        <w:t xml:space="preserve">_____________________________ </w:t>
      </w:r>
    </w:p>
    <w:p w:rsidR="00FE235B" w:rsidRDefault="00FE235B" w:rsidP="00FE235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E235B" w:rsidRDefault="008A2D65" w:rsidP="009C4760">
      <w:pPr>
        <w:spacing w:line="360" w:lineRule="auto"/>
        <w:contextualSpacing/>
      </w:pPr>
      <w:r>
        <w:t>3</w:t>
      </w:r>
      <w:r w:rsidR="005F6F14">
        <w:t>4</w:t>
      </w:r>
      <w:r w:rsidR="00FE235B">
        <w:t xml:space="preserve">.  </w:t>
      </w:r>
      <w:r w:rsidR="008E491D" w:rsidRPr="00EF6D99">
        <w:rPr>
          <w:b/>
        </w:rPr>
        <w:t>Critics of FDR –</w:t>
      </w:r>
      <w:r w:rsidR="008E491D">
        <w:t xml:space="preserve"> </w:t>
      </w:r>
    </w:p>
    <w:p w:rsidR="008E491D" w:rsidRDefault="001C73BA" w:rsidP="009C4760">
      <w:pPr>
        <w:spacing w:line="360" w:lineRule="auto"/>
        <w:contextualSpacing/>
      </w:pPr>
      <w:r>
        <w:tab/>
        <w:t xml:space="preserve">A.  </w:t>
      </w:r>
      <w:r w:rsidRPr="00EF6D99">
        <w:rPr>
          <w:b/>
        </w:rPr>
        <w:t>Francis Townsend</w:t>
      </w:r>
      <w:r>
        <w:t xml:space="preserve"> (p. </w:t>
      </w:r>
      <w:r w:rsidR="005366AE">
        <w:t>610 - 611</w:t>
      </w:r>
      <w:r w:rsidR="008E491D">
        <w:t>) - _________</w:t>
      </w:r>
      <w:r>
        <w:t>____________________</w:t>
      </w:r>
      <w:r w:rsidR="005366AE">
        <w:t>___________</w:t>
      </w:r>
      <w:r w:rsidR="008E491D">
        <w:t xml:space="preserve">________ </w:t>
      </w:r>
    </w:p>
    <w:p w:rsidR="008E491D" w:rsidRDefault="008E491D" w:rsidP="009C4760">
      <w:pPr>
        <w:spacing w:line="360" w:lineRule="auto"/>
        <w:contextualSpacing/>
      </w:pPr>
      <w:r>
        <w:tab/>
        <w:t xml:space="preserve">______________________________________________________________________________ </w:t>
      </w:r>
    </w:p>
    <w:p w:rsidR="008E491D" w:rsidRDefault="008E491D" w:rsidP="009C4760">
      <w:pPr>
        <w:spacing w:line="360" w:lineRule="auto"/>
        <w:contextualSpacing/>
      </w:pPr>
      <w:r>
        <w:tab/>
        <w:t>B.</w:t>
      </w:r>
      <w:r w:rsidR="005366AE">
        <w:t xml:space="preserve">  </w:t>
      </w:r>
      <w:r w:rsidR="005366AE" w:rsidRPr="00EF6D99">
        <w:rPr>
          <w:b/>
        </w:rPr>
        <w:t>Father Charles Coughlin</w:t>
      </w:r>
      <w:r w:rsidR="005366AE">
        <w:t xml:space="preserve"> (p.610 - 611</w:t>
      </w:r>
      <w:r>
        <w:t>) - _________</w:t>
      </w:r>
      <w:r w:rsidR="005366AE">
        <w:t>___________________________</w:t>
      </w:r>
      <w:r>
        <w:t xml:space="preserve">________ </w:t>
      </w:r>
    </w:p>
    <w:p w:rsidR="008E491D" w:rsidRDefault="008E491D" w:rsidP="009C4760">
      <w:pPr>
        <w:spacing w:line="360" w:lineRule="auto"/>
        <w:contextualSpacing/>
      </w:pPr>
      <w:r>
        <w:tab/>
        <w:t>______________________________________________________________________________</w:t>
      </w:r>
    </w:p>
    <w:p w:rsidR="008E491D" w:rsidRDefault="005366AE" w:rsidP="009C4760">
      <w:pPr>
        <w:spacing w:line="360" w:lineRule="auto"/>
        <w:contextualSpacing/>
      </w:pPr>
      <w:r>
        <w:tab/>
        <w:t xml:space="preserve">C. </w:t>
      </w:r>
      <w:r w:rsidRPr="00EF6D99">
        <w:rPr>
          <w:b/>
        </w:rPr>
        <w:t>Huey Long</w:t>
      </w:r>
      <w:r>
        <w:t xml:space="preserve"> (p. 610 - 611</w:t>
      </w:r>
      <w:r w:rsidR="008E491D">
        <w:t>) - _______</w:t>
      </w:r>
      <w:r>
        <w:t>____________________________</w:t>
      </w:r>
      <w:r w:rsidR="008E491D">
        <w:t>_____________</w:t>
      </w:r>
      <w:r w:rsidR="001C73BA">
        <w:t>____</w:t>
      </w:r>
      <w:r w:rsidR="008E491D">
        <w:t xml:space="preserve">___ </w:t>
      </w:r>
    </w:p>
    <w:p w:rsidR="008E491D" w:rsidRDefault="008E491D" w:rsidP="009C4760">
      <w:pPr>
        <w:spacing w:line="360" w:lineRule="auto"/>
        <w:contextualSpacing/>
      </w:pPr>
      <w:r>
        <w:tab/>
        <w:t xml:space="preserve">______________________________________________________________________________ </w:t>
      </w:r>
    </w:p>
    <w:p w:rsidR="008030B1" w:rsidRDefault="008030B1" w:rsidP="009C4760">
      <w:pPr>
        <w:spacing w:line="360" w:lineRule="auto"/>
        <w:contextualSpacing/>
      </w:pPr>
    </w:p>
    <w:p w:rsidR="008E491D" w:rsidRDefault="008A2D65" w:rsidP="009C4760">
      <w:pPr>
        <w:spacing w:line="360" w:lineRule="auto"/>
        <w:contextualSpacing/>
      </w:pPr>
      <w:r>
        <w:t>3</w:t>
      </w:r>
      <w:r w:rsidR="005F6F14">
        <w:t>5</w:t>
      </w:r>
      <w:r w:rsidR="008E491D">
        <w:t xml:space="preserve">.  </w:t>
      </w:r>
      <w:r w:rsidR="008E491D" w:rsidRPr="00EF6D99">
        <w:rPr>
          <w:b/>
        </w:rPr>
        <w:t>FDR’s Court-Packing Plan</w:t>
      </w:r>
      <w:r w:rsidR="008E491D">
        <w:t xml:space="preserve"> (p. </w:t>
      </w:r>
      <w:r w:rsidR="005366AE">
        <w:t>613</w:t>
      </w:r>
      <w:r w:rsidR="00EF6D99">
        <w:t>) - _________</w:t>
      </w:r>
      <w:r w:rsidR="008E491D">
        <w:t>______________________________________</w:t>
      </w:r>
      <w:r w:rsidR="001C73BA">
        <w:t>_____</w:t>
      </w:r>
      <w:r w:rsidR="008E491D">
        <w:t xml:space="preserve"> </w:t>
      </w:r>
    </w:p>
    <w:p w:rsidR="008A2D65" w:rsidRDefault="008E491D" w:rsidP="009C47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E491D" w:rsidRDefault="008A2D65" w:rsidP="009C4760">
      <w:pPr>
        <w:spacing w:line="360" w:lineRule="auto"/>
        <w:contextualSpacing/>
      </w:pPr>
      <w:r>
        <w:t>3</w:t>
      </w:r>
      <w:r w:rsidR="005F6F14">
        <w:t>6</w:t>
      </w:r>
      <w:r w:rsidR="008E491D">
        <w:t xml:space="preserve">.  </w:t>
      </w:r>
      <w:r w:rsidR="008E491D" w:rsidRPr="00EF6D99">
        <w:rPr>
          <w:b/>
        </w:rPr>
        <w:t>John L. Lewis</w:t>
      </w:r>
      <w:r w:rsidR="005366AE" w:rsidRPr="00EF6D99">
        <w:rPr>
          <w:b/>
        </w:rPr>
        <w:t xml:space="preserve"> &amp; CIO</w:t>
      </w:r>
      <w:r w:rsidR="008E491D">
        <w:t xml:space="preserve"> (p. </w:t>
      </w:r>
      <w:r w:rsidR="005366AE">
        <w:t>616</w:t>
      </w:r>
      <w:r w:rsidR="008E491D">
        <w:t>) - __</w:t>
      </w:r>
      <w:r w:rsidR="005366AE">
        <w:t>_______________________________</w:t>
      </w:r>
      <w:r w:rsidR="008E491D">
        <w:t xml:space="preserve">________________________ </w:t>
      </w:r>
    </w:p>
    <w:p w:rsidR="008E491D" w:rsidRDefault="008E491D" w:rsidP="008E49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E491D" w:rsidRDefault="008A2D65" w:rsidP="009C4760">
      <w:pPr>
        <w:spacing w:line="360" w:lineRule="auto"/>
        <w:contextualSpacing/>
      </w:pPr>
      <w:r>
        <w:lastRenderedPageBreak/>
        <w:t>3</w:t>
      </w:r>
      <w:r w:rsidR="005F6F14">
        <w:t>7</w:t>
      </w:r>
      <w:r w:rsidR="008E491D">
        <w:t xml:space="preserve">.  </w:t>
      </w:r>
      <w:r w:rsidR="008E491D" w:rsidRPr="00EF6D99">
        <w:rPr>
          <w:b/>
        </w:rPr>
        <w:t>Flint, Michigan Strike of the United Auto Workers</w:t>
      </w:r>
      <w:r w:rsidR="008E491D">
        <w:t xml:space="preserve"> (</w:t>
      </w:r>
      <w:r w:rsidR="001C73BA">
        <w:t>1936) (Google</w:t>
      </w:r>
      <w:r w:rsidR="00EF6D99">
        <w:t>) - ______________</w:t>
      </w:r>
      <w:r w:rsidR="0037452B">
        <w:t xml:space="preserve">____________ </w:t>
      </w:r>
    </w:p>
    <w:p w:rsidR="001C73BA" w:rsidRDefault="0037452B" w:rsidP="0051463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4"/>
        <w:gridCol w:w="4666"/>
      </w:tblGrid>
      <w:tr w:rsidR="001C73BA" w:rsidTr="001C73BA">
        <w:tc>
          <w:tcPr>
            <w:tcW w:w="4788" w:type="dxa"/>
          </w:tcPr>
          <w:p w:rsidR="001C73BA" w:rsidRPr="001C73BA" w:rsidRDefault="001C73BA" w:rsidP="0037452B">
            <w:pPr>
              <w:spacing w:line="360" w:lineRule="auto"/>
              <w:contextualSpacing/>
              <w:rPr>
                <w:b/>
              </w:rPr>
            </w:pPr>
            <w:r w:rsidRPr="001C73BA">
              <w:rPr>
                <w:b/>
              </w:rPr>
              <w:t xml:space="preserve">Major Legislation </w:t>
            </w:r>
            <w:r>
              <w:rPr>
                <w:b/>
              </w:rPr>
              <w:t xml:space="preserve">or Event </w:t>
            </w:r>
            <w:r w:rsidRPr="001C73BA">
              <w:rPr>
                <w:b/>
              </w:rPr>
              <w:t xml:space="preserve">of the New Deal: </w:t>
            </w:r>
          </w:p>
        </w:tc>
        <w:tc>
          <w:tcPr>
            <w:tcW w:w="4788" w:type="dxa"/>
          </w:tcPr>
          <w:p w:rsidR="001C73BA" w:rsidRPr="001C73BA" w:rsidRDefault="001C73BA" w:rsidP="0037452B">
            <w:pPr>
              <w:spacing w:line="360" w:lineRule="auto"/>
              <w:contextualSpacing/>
              <w:rPr>
                <w:b/>
              </w:rPr>
            </w:pPr>
            <w:r w:rsidRPr="001C73BA">
              <w:rPr>
                <w:b/>
              </w:rPr>
              <w:t xml:space="preserve">Purpose of New Deal Program: </w:t>
            </w:r>
            <w:r w:rsidR="009273F2">
              <w:rPr>
                <w:b/>
              </w:rPr>
              <w:t>(p. 606 – 615)</w:t>
            </w:r>
          </w:p>
        </w:tc>
      </w:tr>
      <w:tr w:rsidR="001C73BA" w:rsidTr="001C73BA">
        <w:tc>
          <w:tcPr>
            <w:tcW w:w="4788" w:type="dxa"/>
          </w:tcPr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  <w:r w:rsidRPr="0051463F">
              <w:rPr>
                <w:b/>
              </w:rPr>
              <w:t>The “Bank Holiday” of 1933</w:t>
            </w:r>
          </w:p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1C73BA" w:rsidRDefault="001C73BA" w:rsidP="0037452B">
            <w:pPr>
              <w:spacing w:line="360" w:lineRule="auto"/>
              <w:contextualSpacing/>
            </w:pPr>
          </w:p>
        </w:tc>
      </w:tr>
      <w:tr w:rsidR="001C73BA" w:rsidTr="001C73BA">
        <w:tc>
          <w:tcPr>
            <w:tcW w:w="4788" w:type="dxa"/>
          </w:tcPr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  <w:r w:rsidRPr="0051463F">
              <w:rPr>
                <w:b/>
              </w:rPr>
              <w:t>The Federal Deposit Insurance Corporation</w:t>
            </w:r>
          </w:p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1C73BA" w:rsidRDefault="001C73BA" w:rsidP="0037452B">
            <w:pPr>
              <w:spacing w:line="360" w:lineRule="auto"/>
              <w:contextualSpacing/>
            </w:pPr>
          </w:p>
        </w:tc>
      </w:tr>
      <w:tr w:rsidR="001C73BA" w:rsidTr="001C73BA">
        <w:tc>
          <w:tcPr>
            <w:tcW w:w="4788" w:type="dxa"/>
          </w:tcPr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  <w:r w:rsidRPr="0051463F">
              <w:rPr>
                <w:b/>
              </w:rPr>
              <w:t>Agricultural Adjustment Act</w:t>
            </w:r>
          </w:p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1C73BA" w:rsidRDefault="001C73BA" w:rsidP="0037452B">
            <w:pPr>
              <w:spacing w:line="360" w:lineRule="auto"/>
              <w:contextualSpacing/>
            </w:pPr>
          </w:p>
        </w:tc>
      </w:tr>
      <w:tr w:rsidR="001C73BA" w:rsidTr="001C73BA">
        <w:tc>
          <w:tcPr>
            <w:tcW w:w="4788" w:type="dxa"/>
          </w:tcPr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  <w:r w:rsidRPr="0051463F">
              <w:rPr>
                <w:b/>
              </w:rPr>
              <w:t>The Tennessee Valley Authority</w:t>
            </w:r>
          </w:p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1C73BA" w:rsidRDefault="001C73BA" w:rsidP="0037452B">
            <w:pPr>
              <w:spacing w:line="360" w:lineRule="auto"/>
              <w:contextualSpacing/>
            </w:pPr>
          </w:p>
        </w:tc>
      </w:tr>
      <w:tr w:rsidR="001C73BA" w:rsidTr="001C73BA">
        <w:tc>
          <w:tcPr>
            <w:tcW w:w="4788" w:type="dxa"/>
          </w:tcPr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  <w:r w:rsidRPr="0051463F">
              <w:rPr>
                <w:b/>
              </w:rPr>
              <w:t>Public Works Administration</w:t>
            </w:r>
          </w:p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1C73BA" w:rsidRDefault="001C73BA" w:rsidP="0037452B">
            <w:pPr>
              <w:spacing w:line="360" w:lineRule="auto"/>
              <w:contextualSpacing/>
            </w:pPr>
          </w:p>
        </w:tc>
      </w:tr>
      <w:tr w:rsidR="001C73BA" w:rsidTr="001C73BA">
        <w:tc>
          <w:tcPr>
            <w:tcW w:w="4788" w:type="dxa"/>
          </w:tcPr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  <w:p w:rsidR="001C73BA" w:rsidRPr="0051463F" w:rsidRDefault="0051463F" w:rsidP="0037452B">
            <w:pPr>
              <w:spacing w:line="360" w:lineRule="auto"/>
              <w:contextualSpacing/>
              <w:rPr>
                <w:b/>
              </w:rPr>
            </w:pPr>
            <w:r w:rsidRPr="0051463F">
              <w:rPr>
                <w:b/>
              </w:rPr>
              <w:t>National Industrial Recovery Act</w:t>
            </w:r>
          </w:p>
          <w:p w:rsidR="0051463F" w:rsidRPr="0051463F" w:rsidRDefault="0051463F" w:rsidP="0037452B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1C73BA" w:rsidRDefault="001C73BA" w:rsidP="0037452B">
            <w:pPr>
              <w:spacing w:line="360" w:lineRule="auto"/>
              <w:contextualSpacing/>
            </w:pPr>
          </w:p>
        </w:tc>
      </w:tr>
      <w:tr w:rsidR="001C73BA" w:rsidTr="001C73BA">
        <w:tc>
          <w:tcPr>
            <w:tcW w:w="4788" w:type="dxa"/>
          </w:tcPr>
          <w:p w:rsidR="001C73BA" w:rsidRPr="0051463F" w:rsidRDefault="001C73BA" w:rsidP="0037452B">
            <w:pPr>
              <w:spacing w:line="360" w:lineRule="auto"/>
              <w:contextualSpacing/>
              <w:rPr>
                <w:b/>
              </w:rPr>
            </w:pPr>
          </w:p>
          <w:p w:rsidR="0051463F" w:rsidRPr="0051463F" w:rsidRDefault="0051463F" w:rsidP="0037452B">
            <w:pPr>
              <w:spacing w:line="360" w:lineRule="auto"/>
              <w:contextualSpacing/>
              <w:rPr>
                <w:b/>
              </w:rPr>
            </w:pPr>
            <w:r w:rsidRPr="0051463F">
              <w:rPr>
                <w:b/>
              </w:rPr>
              <w:t>Social Security Act</w:t>
            </w:r>
          </w:p>
          <w:p w:rsidR="0051463F" w:rsidRPr="0051463F" w:rsidRDefault="0051463F" w:rsidP="0037452B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1C73BA" w:rsidRDefault="001C73BA" w:rsidP="0037452B">
            <w:pPr>
              <w:spacing w:line="360" w:lineRule="auto"/>
              <w:contextualSpacing/>
            </w:pPr>
          </w:p>
        </w:tc>
      </w:tr>
      <w:tr w:rsidR="0051463F" w:rsidTr="001C73BA">
        <w:tc>
          <w:tcPr>
            <w:tcW w:w="4788" w:type="dxa"/>
          </w:tcPr>
          <w:p w:rsidR="0051463F" w:rsidRPr="0051463F" w:rsidRDefault="0051463F" w:rsidP="0037452B">
            <w:pPr>
              <w:spacing w:line="360" w:lineRule="auto"/>
              <w:contextualSpacing/>
              <w:rPr>
                <w:b/>
              </w:rPr>
            </w:pPr>
          </w:p>
          <w:p w:rsidR="00852E25" w:rsidRDefault="0051463F" w:rsidP="0037452B">
            <w:pPr>
              <w:spacing w:line="360" w:lineRule="auto"/>
              <w:contextualSpacing/>
              <w:rPr>
                <w:b/>
              </w:rPr>
            </w:pPr>
            <w:r w:rsidRPr="0051463F">
              <w:rPr>
                <w:b/>
              </w:rPr>
              <w:t>The Na</w:t>
            </w:r>
            <w:r>
              <w:rPr>
                <w:b/>
              </w:rPr>
              <w:t xml:space="preserve">tional Labor Relations Board </w:t>
            </w:r>
          </w:p>
          <w:p w:rsidR="0051463F" w:rsidRPr="0051463F" w:rsidRDefault="0051463F" w:rsidP="0037452B">
            <w:pPr>
              <w:spacing w:line="360" w:lineRule="auto"/>
              <w:contextualSpacing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(</w:t>
            </w:r>
            <w:r w:rsidRPr="0051463F">
              <w:rPr>
                <w:b/>
              </w:rPr>
              <w:t>Wagner Act</w:t>
            </w:r>
            <w:r>
              <w:rPr>
                <w:b/>
              </w:rPr>
              <w:t>)</w:t>
            </w:r>
          </w:p>
        </w:tc>
        <w:tc>
          <w:tcPr>
            <w:tcW w:w="4788" w:type="dxa"/>
          </w:tcPr>
          <w:p w:rsidR="0051463F" w:rsidRDefault="0051463F" w:rsidP="0037452B">
            <w:pPr>
              <w:spacing w:line="360" w:lineRule="auto"/>
              <w:contextualSpacing/>
            </w:pPr>
          </w:p>
        </w:tc>
      </w:tr>
      <w:tr w:rsidR="0051463F" w:rsidTr="001C73BA">
        <w:tc>
          <w:tcPr>
            <w:tcW w:w="4788" w:type="dxa"/>
          </w:tcPr>
          <w:p w:rsidR="0051463F" w:rsidRPr="0051463F" w:rsidRDefault="0051463F" w:rsidP="0037452B">
            <w:pPr>
              <w:spacing w:line="360" w:lineRule="auto"/>
              <w:contextualSpacing/>
              <w:rPr>
                <w:b/>
              </w:rPr>
            </w:pPr>
          </w:p>
          <w:p w:rsidR="0051463F" w:rsidRPr="0051463F" w:rsidRDefault="0051463F" w:rsidP="0037452B">
            <w:pPr>
              <w:spacing w:line="360" w:lineRule="auto"/>
              <w:contextualSpacing/>
              <w:rPr>
                <w:b/>
              </w:rPr>
            </w:pPr>
            <w:r w:rsidRPr="0051463F">
              <w:rPr>
                <w:b/>
              </w:rPr>
              <w:t>Civilian Conservation Corps</w:t>
            </w:r>
          </w:p>
          <w:p w:rsidR="0051463F" w:rsidRPr="0051463F" w:rsidRDefault="0051463F" w:rsidP="0037452B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51463F" w:rsidRDefault="0051463F" w:rsidP="0037452B">
            <w:pPr>
              <w:spacing w:line="360" w:lineRule="auto"/>
              <w:contextualSpacing/>
            </w:pPr>
          </w:p>
        </w:tc>
      </w:tr>
    </w:tbl>
    <w:p w:rsidR="0037452B" w:rsidRDefault="0037452B" w:rsidP="0037452B">
      <w:pPr>
        <w:spacing w:line="360" w:lineRule="auto"/>
        <w:contextualSpacing/>
      </w:pPr>
    </w:p>
    <w:sectPr w:rsidR="0037452B" w:rsidSect="00B3781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0B1" w:rsidRDefault="008030B1" w:rsidP="008030B1">
      <w:pPr>
        <w:spacing w:after="0" w:line="240" w:lineRule="auto"/>
      </w:pPr>
      <w:r>
        <w:separator/>
      </w:r>
    </w:p>
  </w:endnote>
  <w:endnote w:type="continuationSeparator" w:id="0">
    <w:p w:rsidR="008030B1" w:rsidRDefault="008030B1" w:rsidP="00803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04978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30B1" w:rsidRDefault="008030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E2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030B1" w:rsidRDefault="008030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0B1" w:rsidRDefault="008030B1" w:rsidP="008030B1">
      <w:pPr>
        <w:spacing w:after="0" w:line="240" w:lineRule="auto"/>
      </w:pPr>
      <w:r>
        <w:separator/>
      </w:r>
    </w:p>
  </w:footnote>
  <w:footnote w:type="continuationSeparator" w:id="0">
    <w:p w:rsidR="008030B1" w:rsidRDefault="008030B1" w:rsidP="00803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D99" w:rsidRPr="005A54C4" w:rsidRDefault="00EF6D99">
    <w:pPr>
      <w:pStyle w:val="Header"/>
      <w:rPr>
        <w:i/>
      </w:rPr>
    </w:pPr>
    <w:r w:rsidRPr="005A54C4">
      <w:rPr>
        <w:i/>
      </w:rPr>
      <w:t xml:space="preserve">In addition to the terms listed on the worksheet below, you should be familiar with all of the information posted on </w:t>
    </w:r>
    <w:proofErr w:type="spellStart"/>
    <w:r w:rsidRPr="005A54C4">
      <w:rPr>
        <w:i/>
      </w:rPr>
      <w:t>BlackBoard</w:t>
    </w:r>
    <w:proofErr w:type="spellEnd"/>
    <w:r w:rsidRPr="005A54C4">
      <w:rPr>
        <w:i/>
      </w:rPr>
      <w:t xml:space="preserve"> from the last four week’s PowerPoints and the 1920s Prezi.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830D2"/>
    <w:multiLevelType w:val="hybridMultilevel"/>
    <w:tmpl w:val="E1982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E2599"/>
    <w:multiLevelType w:val="hybridMultilevel"/>
    <w:tmpl w:val="51B06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B2367"/>
    <w:multiLevelType w:val="hybridMultilevel"/>
    <w:tmpl w:val="B6C2E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760"/>
    <w:rsid w:val="00016C52"/>
    <w:rsid w:val="0007428B"/>
    <w:rsid w:val="000A535D"/>
    <w:rsid w:val="000B3469"/>
    <w:rsid w:val="000B6B2F"/>
    <w:rsid w:val="000E58C4"/>
    <w:rsid w:val="0018504E"/>
    <w:rsid w:val="001C73BA"/>
    <w:rsid w:val="0037452B"/>
    <w:rsid w:val="003902DF"/>
    <w:rsid w:val="003F0287"/>
    <w:rsid w:val="0051463F"/>
    <w:rsid w:val="005366AE"/>
    <w:rsid w:val="005459EF"/>
    <w:rsid w:val="0055047E"/>
    <w:rsid w:val="005A54C4"/>
    <w:rsid w:val="005F6F14"/>
    <w:rsid w:val="0070550A"/>
    <w:rsid w:val="007F0EC5"/>
    <w:rsid w:val="008030B1"/>
    <w:rsid w:val="00852E25"/>
    <w:rsid w:val="008A2D65"/>
    <w:rsid w:val="008E491D"/>
    <w:rsid w:val="009273F2"/>
    <w:rsid w:val="009C4760"/>
    <w:rsid w:val="00AA0CFB"/>
    <w:rsid w:val="00B3781E"/>
    <w:rsid w:val="00E3090B"/>
    <w:rsid w:val="00EF6D99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53121-A132-48B0-BD94-E4F7BE7B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7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3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0B1"/>
  </w:style>
  <w:style w:type="paragraph" w:styleId="Footer">
    <w:name w:val="footer"/>
    <w:basedOn w:val="Normal"/>
    <w:link w:val="FooterChar"/>
    <w:uiPriority w:val="99"/>
    <w:unhideWhenUsed/>
    <w:rsid w:val="00803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0B1"/>
  </w:style>
  <w:style w:type="table" w:styleId="TableGrid">
    <w:name w:val="Table Grid"/>
    <w:basedOn w:val="TableNormal"/>
    <w:uiPriority w:val="59"/>
    <w:rsid w:val="001C7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Tidewater Community College</Company>
  <LinksUpToDate>false</LinksUpToDate>
  <CharactersWithSpaces>14045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TCC</dc:creator>
  <cp:lastModifiedBy>Adam Henry</cp:lastModifiedBy>
  <cp:revision>3</cp:revision>
  <cp:lastPrinted>2015-10-06T18:15:00Z</cp:lastPrinted>
  <dcterms:created xsi:type="dcterms:W3CDTF">2015-10-06T17:32:00Z</dcterms:created>
  <dcterms:modified xsi:type="dcterms:W3CDTF">2015-10-06T18:21:00Z</dcterms:modified>
</cp:coreProperties>
</file>